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FAC70E9" w14:paraId="36C59857" wp14:textId="614F7BC8">
      <w:pPr>
        <w:pStyle w:val="Heading1"/>
        <w:rPr>
          <w:rFonts w:ascii="Calibri Light" w:hAnsi="Calibri Light" w:eastAsia="" w:cs=""/>
          <w:noProof w:val="0"/>
          <w:color w:val="2F5496" w:themeColor="accent1" w:themeTint="FF" w:themeShade="BF"/>
          <w:sz w:val="32"/>
          <w:szCs w:val="32"/>
          <w:lang w:val="en-US"/>
        </w:rPr>
      </w:pPr>
      <w:r w:rsidRPr="5FAC70E9" w:rsidR="5FAC70E9">
        <w:rPr>
          <w:rFonts w:ascii="Calibri Light" w:hAnsi="Calibri Light" w:eastAsia="" w:cs=""/>
          <w:b w:val="1"/>
          <w:bCs w:val="1"/>
          <w:noProof w:val="0"/>
          <w:color w:val="2F5496" w:themeColor="accent1" w:themeTint="FF" w:themeShade="BF"/>
          <w:sz w:val="32"/>
          <w:szCs w:val="32"/>
          <w:lang w:val="en-US"/>
        </w:rPr>
        <w:t>INDUSTRY 5.0 - THE REVOLUTION BEGINS</w:t>
      </w:r>
    </w:p>
    <w:p xmlns:wp14="http://schemas.microsoft.com/office/word/2010/wordml" w:rsidP="5FAC70E9" w14:paraId="10D49529" wp14:textId="3476715A">
      <w:pPr>
        <w:pStyle w:val="Heading1"/>
        <w:rPr>
          <w:rFonts w:ascii="Calibri Light" w:hAnsi="Calibri Light" w:eastAsia="" w:cs=""/>
          <w:noProof w:val="0"/>
          <w:color w:val="2F5496" w:themeColor="accent1" w:themeTint="FF" w:themeShade="BF"/>
          <w:sz w:val="32"/>
          <w:szCs w:val="32"/>
          <w:lang w:val="en-US"/>
        </w:rPr>
      </w:pPr>
      <w:r w:rsidRPr="5FAC70E9" w:rsidR="5FAC70E9">
        <w:rPr>
          <w:rFonts w:ascii="Calibri Light" w:hAnsi="Calibri Light" w:eastAsia="" w:cs=""/>
          <w:b w:val="1"/>
          <w:bCs w:val="1"/>
          <w:noProof w:val="0"/>
          <w:color w:val="2F5496" w:themeColor="accent1" w:themeTint="FF" w:themeShade="BF"/>
          <w:sz w:val="32"/>
          <w:szCs w:val="32"/>
          <w:lang w:val="en-US"/>
        </w:rPr>
        <w:t xml:space="preserve"> </w:t>
      </w:r>
    </w:p>
    <w:p xmlns:wp14="http://schemas.microsoft.com/office/word/2010/wordml" w:rsidP="5FAC70E9" w14:paraId="37DA7546" wp14:textId="4772DFC6">
      <w:pPr>
        <w:pStyle w:val="Heading2"/>
        <w:rPr>
          <w:rFonts w:ascii="Calibri Light" w:hAnsi="Calibri Light" w:eastAsia="" w:cs=""/>
          <w:b w:val="1"/>
          <w:bCs w:val="1"/>
          <w:noProof w:val="0"/>
          <w:color w:val="2F5496" w:themeColor="accent1" w:themeTint="FF" w:themeShade="BF"/>
          <w:sz w:val="26"/>
          <w:szCs w:val="26"/>
          <w:u w:val="single"/>
          <w:lang w:val="en-US"/>
        </w:rPr>
      </w:pPr>
      <w:r w:rsidRPr="5FAC70E9" w:rsidR="5FAC70E9">
        <w:rPr>
          <w:rFonts w:ascii="Calibri Light" w:hAnsi="Calibri Light" w:eastAsia="" w:cs=""/>
          <w:b w:val="1"/>
          <w:bCs w:val="1"/>
          <w:noProof w:val="0"/>
          <w:color w:val="2F5496" w:themeColor="accent1" w:themeTint="FF" w:themeShade="BF"/>
          <w:sz w:val="26"/>
          <w:szCs w:val="26"/>
          <w:u w:val="single"/>
          <w:lang w:val="en-US"/>
        </w:rPr>
        <w:t>A BREIF UNDERSTANDING OF INDUSTRY 5.0</w:t>
      </w:r>
      <w:r w:rsidRPr="5FAC70E9" w:rsidR="5FAC70E9">
        <w:rPr>
          <w:rFonts w:ascii="Calibri Light" w:hAnsi="Calibri Light" w:eastAsia="" w:cs=""/>
          <w:b w:val="1"/>
          <w:bCs w:val="1"/>
          <w:noProof w:val="0"/>
          <w:color w:val="2F5496" w:themeColor="accent1" w:themeTint="FF" w:themeShade="BF"/>
          <w:sz w:val="26"/>
          <w:szCs w:val="26"/>
          <w:lang w:val="en-US"/>
        </w:rPr>
        <w:t xml:space="preserve"> </w:t>
      </w:r>
    </w:p>
    <w:p xmlns:wp14="http://schemas.microsoft.com/office/word/2010/wordml" w:rsidP="5FAC70E9" w14:paraId="0DA3949B" wp14:textId="31F4C020">
      <w:pPr>
        <w:pStyle w:val="Normal"/>
        <w:rPr>
          <w:rFonts w:ascii="Calibri" w:hAnsi="Calibri" w:eastAsia="Calibri" w:cs="Calibri" w:asciiTheme="minorAscii" w:hAnsiTheme="minorAscii" w:eastAsiaTheme="minorAscii" w:cstheme="minorAscii"/>
          <w:noProof w:val="0"/>
          <w:color w:val="0E101A"/>
          <w:sz w:val="20"/>
          <w:szCs w:val="20"/>
          <w:lang w:val="en-US"/>
        </w:rPr>
      </w:pPr>
    </w:p>
    <w:p xmlns:wp14="http://schemas.microsoft.com/office/word/2010/wordml" w:rsidP="5FAC70E9" w14:paraId="22B78AA2" wp14:textId="320C9A9C">
      <w:pPr>
        <w:pStyle w:val="Normal"/>
        <w:rPr>
          <w:noProof w:val="0"/>
          <w:lang w:val="en-US"/>
        </w:rPr>
      </w:pPr>
      <w:r w:rsidRPr="5FAC70E9" w:rsidR="5FAC70E9">
        <w:rPr>
          <w:rFonts w:ascii="Calibri" w:hAnsi="Calibri" w:eastAsia="Calibri" w:cs="Calibri" w:asciiTheme="minorAscii" w:hAnsiTheme="minorAscii" w:eastAsiaTheme="minorAscii" w:cstheme="minorAscii"/>
          <w:noProof w:val="0"/>
          <w:color w:val="0E101A"/>
          <w:sz w:val="20"/>
          <w:szCs w:val="20"/>
          <w:lang w:val="en-US"/>
        </w:rPr>
        <w:t xml:space="preserve">The Fifth Industrial revolution or Industry 5.0 brings forth the platform where robots and humans work hand-in-hand, pairing the unique cognitive skills of the laborers along with technical skills and precision of robots by incorporating an innovative yet highly efficient work-culture into the force by leveraging technologies like the Internet of Things (IoT), Big Data, Artificial Intelligence (AI), Machine Learning (ML), robotics, autonomous vehicles, and self-driving cars, virtual and augmented reality, nanotechnology, and quantum computing. </w:t>
      </w:r>
    </w:p>
    <w:p xmlns:wp14="http://schemas.microsoft.com/office/word/2010/wordml" w:rsidP="5FAC70E9" w14:paraId="15E83690" wp14:textId="631911EE">
      <w:pPr>
        <w:pStyle w:val="Normal"/>
        <w:rPr>
          <w:rFonts w:ascii="Calibri" w:hAnsi="Calibri" w:eastAsia="Calibri" w:cs="Calibri" w:asciiTheme="minorAscii" w:hAnsiTheme="minorAscii" w:eastAsiaTheme="minorAscii" w:cstheme="minorAscii"/>
          <w:noProof w:val="0"/>
          <w:color w:val="0E101A"/>
          <w:sz w:val="20"/>
          <w:szCs w:val="20"/>
          <w:lang w:val="en-US"/>
        </w:rPr>
      </w:pPr>
      <w:r>
        <w:br/>
      </w:r>
      <w:r w:rsidRPr="5FAC70E9" w:rsidR="5FAC70E9">
        <w:rPr>
          <w:rFonts w:ascii="Calibri Light" w:hAnsi="Calibri Light" w:eastAsia="" w:cs=""/>
          <w:b w:val="1"/>
          <w:bCs w:val="1"/>
          <w:color w:val="2F5496" w:themeColor="accent1" w:themeTint="FF" w:themeShade="BF"/>
          <w:sz w:val="26"/>
          <w:szCs w:val="26"/>
          <w:u w:val="single"/>
        </w:rPr>
        <w:t xml:space="preserve">INDUSTRY 4.0 VS INDUSTRY 5.0 </w:t>
      </w:r>
    </w:p>
    <w:p xmlns:wp14="http://schemas.microsoft.com/office/word/2010/wordml" w:rsidP="5FAC70E9" w14:paraId="318925F5" wp14:textId="0D8730B9">
      <w:pPr>
        <w:rPr>
          <w:rFonts w:ascii="Calibri" w:hAnsi="Calibri" w:eastAsia="Calibri" w:cs="Calibri" w:asciiTheme="minorAscii" w:hAnsiTheme="minorAscii" w:eastAsiaTheme="minorAscii" w:cstheme="minorAscii"/>
          <w:i w:val="1"/>
          <w:iCs w:val="1"/>
          <w:noProof w:val="0"/>
          <w:color w:val="0E101A"/>
          <w:sz w:val="20"/>
          <w:szCs w:val="20"/>
          <w:lang w:val="en-US"/>
        </w:rPr>
      </w:pPr>
      <w:r w:rsidRPr="5FAC70E9" w:rsidR="5FAC70E9">
        <w:rPr>
          <w:rFonts w:ascii="Calibri" w:hAnsi="Calibri" w:eastAsia="Calibri" w:cs="Calibri" w:asciiTheme="minorAscii" w:hAnsiTheme="minorAscii" w:eastAsiaTheme="minorAscii" w:cstheme="minorAscii"/>
          <w:noProof w:val="0"/>
          <w:color w:val="0E101A"/>
          <w:sz w:val="20"/>
          <w:szCs w:val="20"/>
          <w:lang w:val="en-US"/>
        </w:rPr>
        <w:t>Industry 4.0 mainly focuses on shifting the laborious task of mass production to what we can call an automated factory. As quoted by Mr. Anand Prakash (CEO and Founder at Farm for Full Potential LLP) -</w:t>
      </w:r>
      <w:r w:rsidRPr="5FAC70E9" w:rsidR="5FAC70E9">
        <w:rPr>
          <w:rFonts w:ascii="Calibri" w:hAnsi="Calibri" w:eastAsia="Calibri" w:cs="Calibri" w:asciiTheme="minorAscii" w:hAnsiTheme="minorAscii" w:eastAsiaTheme="minorAscii" w:cstheme="minorAscii"/>
          <w:i w:val="1"/>
          <w:iCs w:val="1"/>
          <w:noProof w:val="0"/>
          <w:color w:val="0E101A"/>
          <w:sz w:val="20"/>
          <w:szCs w:val="20"/>
          <w:lang w:val="en-US"/>
        </w:rPr>
        <w:t xml:space="preserve"> " Industry 4.o is still based on industry 3.o where we are talking about interconnected machines through intelligent data connectivity and internet. We call it a cyber-physical system, where machine-to-machine communication happens and we can achieve a higher order of efficiency. Where the focus is on efficiency and production"</w:t>
      </w:r>
    </w:p>
    <w:p xmlns:wp14="http://schemas.microsoft.com/office/word/2010/wordml" w:rsidP="5FAC70E9" w14:paraId="2F9C9AF8" wp14:textId="618EE401">
      <w:pPr>
        <w:rPr>
          <w:rFonts w:ascii="Calibri" w:hAnsi="Calibri" w:eastAsia="Calibri" w:cs="Calibri" w:asciiTheme="minorAscii" w:hAnsiTheme="minorAscii" w:eastAsiaTheme="minorAscii" w:cstheme="minorAscii"/>
          <w:noProof w:val="0"/>
          <w:color w:val="0E101A"/>
          <w:sz w:val="20"/>
          <w:szCs w:val="20"/>
          <w:lang w:val="en-US"/>
        </w:rPr>
      </w:pPr>
      <w:r w:rsidRPr="5FAC70E9" w:rsidR="5FAC70E9">
        <w:rPr>
          <w:rFonts w:ascii="Calibri" w:hAnsi="Calibri" w:eastAsia="Calibri" w:cs="Calibri" w:asciiTheme="minorAscii" w:hAnsiTheme="minorAscii" w:eastAsiaTheme="minorAscii" w:cstheme="minorAscii"/>
          <w:noProof w:val="0"/>
          <w:color w:val="0E101A"/>
          <w:sz w:val="20"/>
          <w:szCs w:val="20"/>
          <w:lang w:val="en-US"/>
        </w:rPr>
        <w:t>Whereas Industry 5.0 aims at mass personalization – the human element in addition to foundations of automation and efficiency laid by Industry 4.0. Elon Musk (Tesla CEO) tweeted that- “</w:t>
      </w:r>
      <w:r w:rsidRPr="5FAC70E9" w:rsidR="5FAC70E9">
        <w:rPr>
          <w:rFonts w:ascii="Calibri" w:hAnsi="Calibri" w:eastAsia="Calibri" w:cs="Calibri" w:asciiTheme="minorAscii" w:hAnsiTheme="minorAscii" w:eastAsiaTheme="minorAscii" w:cstheme="minorAscii"/>
          <w:i w:val="1"/>
          <w:iCs w:val="1"/>
          <w:noProof w:val="0"/>
          <w:color w:val="0E101A"/>
          <w:sz w:val="20"/>
          <w:szCs w:val="20"/>
          <w:lang w:val="en-US"/>
        </w:rPr>
        <w:t>Yes, excessive automation at Tesla was a mistake. To be precise, my mistake. Humans are underrated</w:t>
      </w:r>
      <w:r w:rsidRPr="5FAC70E9" w:rsidR="5FAC70E9">
        <w:rPr>
          <w:rFonts w:ascii="Calibri" w:hAnsi="Calibri" w:eastAsia="Calibri" w:cs="Calibri" w:asciiTheme="minorAscii" w:hAnsiTheme="minorAscii" w:eastAsiaTheme="minorAscii" w:cstheme="minorAscii"/>
          <w:noProof w:val="0"/>
          <w:color w:val="0E101A"/>
          <w:sz w:val="20"/>
          <w:szCs w:val="20"/>
          <w:lang w:val="en-US"/>
        </w:rPr>
        <w:t>.”</w:t>
      </w:r>
    </w:p>
    <w:p xmlns:wp14="http://schemas.microsoft.com/office/word/2010/wordml" w:rsidP="5FAC70E9" w14:paraId="4AA4876D" wp14:textId="5E884B17">
      <w:pPr>
        <w:rPr>
          <w:rFonts w:ascii="Calibri Light" w:hAnsi="Calibri Light" w:eastAsia="" w:cs=""/>
          <w:b w:val="1"/>
          <w:bCs w:val="1"/>
          <w:color w:val="2F5496" w:themeColor="accent1" w:themeTint="FF" w:themeShade="BF"/>
          <w:sz w:val="26"/>
          <w:szCs w:val="26"/>
          <w:u w:val="single"/>
        </w:rPr>
      </w:pPr>
      <w:r w:rsidRPr="5FAC70E9" w:rsidR="5FAC70E9">
        <w:rPr>
          <w:rFonts w:ascii="Calibri" w:hAnsi="Calibri" w:eastAsia="Calibri" w:cs="Calibri" w:asciiTheme="minorAscii" w:hAnsiTheme="minorAscii" w:eastAsiaTheme="minorAscii" w:cstheme="minorAscii"/>
          <w:noProof w:val="0"/>
          <w:color w:val="0E101A"/>
          <w:sz w:val="20"/>
          <w:szCs w:val="20"/>
          <w:lang w:val="en-US"/>
        </w:rPr>
        <w:t xml:space="preserve">What we need to understand that though robots have higher consistency than humans and better at work which needs a high degree of precision, they lack critical thinking and adaptability that define us as humans. Marc </w:t>
      </w:r>
      <w:proofErr w:type="spellStart"/>
      <w:r w:rsidRPr="5FAC70E9" w:rsidR="5FAC70E9">
        <w:rPr>
          <w:rFonts w:ascii="Calibri" w:hAnsi="Calibri" w:eastAsia="Calibri" w:cs="Calibri" w:asciiTheme="minorAscii" w:hAnsiTheme="minorAscii" w:eastAsiaTheme="minorAscii" w:cstheme="minorAscii"/>
          <w:noProof w:val="0"/>
          <w:color w:val="0E101A"/>
          <w:sz w:val="20"/>
          <w:szCs w:val="20"/>
          <w:lang w:val="en-US"/>
        </w:rPr>
        <w:t>Beulque</w:t>
      </w:r>
      <w:proofErr w:type="spellEnd"/>
      <w:r w:rsidRPr="5FAC70E9" w:rsidR="5FAC70E9">
        <w:rPr>
          <w:rFonts w:ascii="Calibri" w:hAnsi="Calibri" w:eastAsia="Calibri" w:cs="Calibri" w:asciiTheme="minorAscii" w:hAnsiTheme="minorAscii" w:eastAsiaTheme="minorAscii" w:cstheme="minorAscii"/>
          <w:noProof w:val="0"/>
          <w:color w:val="0E101A"/>
          <w:sz w:val="20"/>
          <w:szCs w:val="20"/>
          <w:lang w:val="en-US"/>
        </w:rPr>
        <w:t>, vice president of Global Operations at Rogers said “</w:t>
      </w:r>
      <w:r w:rsidRPr="5FAC70E9" w:rsidR="5FAC70E9">
        <w:rPr>
          <w:rFonts w:ascii="Calibri" w:hAnsi="Calibri" w:eastAsia="Calibri" w:cs="Calibri" w:asciiTheme="minorAscii" w:hAnsiTheme="minorAscii" w:eastAsiaTheme="minorAscii" w:cstheme="minorAscii"/>
          <w:i w:val="1"/>
          <w:iCs w:val="1"/>
          <w:noProof w:val="0"/>
          <w:color w:val="0E101A"/>
          <w:sz w:val="20"/>
          <w:szCs w:val="20"/>
          <w:lang w:val="en-US"/>
        </w:rPr>
        <w:t>Industry 5.0 recognizes that man and machine must be interconnected to meet the manufacturing complexity of the future in dealing with increasing customization through an optimized robotized manufacturing process.</w:t>
      </w:r>
      <w:r w:rsidRPr="5FAC70E9" w:rsidR="5FAC70E9">
        <w:rPr>
          <w:rFonts w:ascii="Calibri" w:hAnsi="Calibri" w:eastAsia="Calibri" w:cs="Calibri" w:asciiTheme="minorAscii" w:hAnsiTheme="minorAscii" w:eastAsiaTheme="minorAscii" w:cstheme="minorAscii"/>
          <w:noProof w:val="0"/>
          <w:color w:val="0E101A"/>
          <w:sz w:val="20"/>
          <w:szCs w:val="20"/>
          <w:lang w:val="en-US"/>
        </w:rPr>
        <w:t xml:space="preserve">” </w:t>
      </w:r>
    </w:p>
    <w:p xmlns:wp14="http://schemas.microsoft.com/office/word/2010/wordml" w:rsidP="5FAC70E9" w14:paraId="46004495" wp14:textId="49C25526">
      <w:pPr>
        <w:rPr>
          <w:rFonts w:ascii="Calibri Light" w:hAnsi="Calibri Light" w:eastAsia="" w:cs=""/>
          <w:b w:val="1"/>
          <w:bCs w:val="1"/>
          <w:color w:val="2F5496" w:themeColor="accent1" w:themeTint="FF" w:themeShade="BF"/>
          <w:sz w:val="26"/>
          <w:szCs w:val="26"/>
          <w:u w:val="single"/>
        </w:rPr>
      </w:pPr>
      <w:r>
        <w:br/>
      </w:r>
      <w:r w:rsidRPr="5FAC70E9" w:rsidR="5FAC70E9">
        <w:rPr>
          <w:rFonts w:ascii="Calibri Light" w:hAnsi="Calibri Light" w:eastAsia="" w:cs=""/>
          <w:b w:val="1"/>
          <w:bCs w:val="1"/>
          <w:color w:val="2F5496" w:themeColor="accent1" w:themeTint="FF" w:themeShade="BF"/>
          <w:sz w:val="26"/>
          <w:szCs w:val="26"/>
          <w:u w:val="single"/>
        </w:rPr>
        <w:t xml:space="preserve">IS INDIA READY FOR THE REVOLUTION? </w:t>
      </w:r>
    </w:p>
    <w:p xmlns:wp14="http://schemas.microsoft.com/office/word/2010/wordml" w:rsidP="5FAC70E9" w14:paraId="636FA6C6" wp14:textId="0A2CD09C">
      <w:pPr>
        <w:rPr>
          <w:rFonts w:ascii="Calibri" w:hAnsi="Calibri" w:eastAsia="Calibri" w:cs="Calibri" w:asciiTheme="minorAscii" w:hAnsiTheme="minorAscii" w:eastAsiaTheme="minorAscii" w:cstheme="minorAscii"/>
          <w:noProof w:val="0"/>
          <w:color w:val="0E101A"/>
          <w:sz w:val="20"/>
          <w:szCs w:val="20"/>
          <w:lang w:val="en-US"/>
        </w:rPr>
      </w:pPr>
      <w:r w:rsidRPr="5FAC70E9" w:rsidR="5FAC70E9">
        <w:rPr>
          <w:rFonts w:ascii="Calibri" w:hAnsi="Calibri" w:eastAsia="Calibri" w:cs="Calibri" w:asciiTheme="minorAscii" w:hAnsiTheme="minorAscii" w:eastAsiaTheme="minorAscii" w:cstheme="minorAscii"/>
          <w:noProof w:val="0"/>
          <w:color w:val="0E101A"/>
          <w:sz w:val="20"/>
          <w:szCs w:val="20"/>
          <w:lang w:val="en-US"/>
        </w:rPr>
        <w:t>The primary fear that strives among the Indian masses that with the advent of the 5th industrial revolution they might have to face an issue of mass-scale unemployment. A large section of society is subjected to the loss of their jobs to their fellow mechanical and automated counterparts. On the brighter side, Industry 5.0 might lead to job transformation rather than job substitution. The robots are restricted to performing tasks only that they are programmed to do. Any form of automation needs human supervision, the human operator is responsible for programming the robot and installing it based on the needs of the production company, which will cause an upsurge in the technical and backend job opportunities and may give way to new diverse fields which didn't exist in the first place.</w:t>
      </w:r>
    </w:p>
    <w:p xmlns:wp14="http://schemas.microsoft.com/office/word/2010/wordml" w:rsidP="5FAC70E9" w14:paraId="65D59C4D" wp14:textId="24AB221C">
      <w:pPr>
        <w:rPr>
          <w:rFonts w:ascii="Calibri" w:hAnsi="Calibri" w:eastAsia="Calibri" w:cs="Calibri" w:asciiTheme="minorAscii" w:hAnsiTheme="minorAscii" w:eastAsiaTheme="minorAscii" w:cstheme="minorAscii"/>
          <w:noProof w:val="0"/>
          <w:color w:val="0E101A"/>
          <w:sz w:val="20"/>
          <w:szCs w:val="20"/>
          <w:lang w:val="en-US"/>
        </w:rPr>
      </w:pPr>
      <w:r w:rsidRPr="5FAC70E9" w:rsidR="5FAC70E9">
        <w:rPr>
          <w:rFonts w:ascii="Calibri" w:hAnsi="Calibri" w:eastAsia="Calibri" w:cs="Calibri" w:asciiTheme="minorAscii" w:hAnsiTheme="minorAscii" w:eastAsiaTheme="minorAscii" w:cstheme="minorAscii"/>
          <w:noProof w:val="0"/>
          <w:color w:val="0E101A"/>
          <w:sz w:val="20"/>
          <w:szCs w:val="20"/>
          <w:lang w:val="en-US"/>
        </w:rPr>
        <w:t xml:space="preserve">It's only a matter of time that we step into the era where humans will have </w:t>
      </w:r>
      <w:proofErr w:type="spellStart"/>
      <w:r w:rsidRPr="5FAC70E9" w:rsidR="5FAC70E9">
        <w:rPr>
          <w:rFonts w:ascii="Calibri" w:hAnsi="Calibri" w:eastAsia="Calibri" w:cs="Calibri" w:asciiTheme="minorAscii" w:hAnsiTheme="minorAscii" w:eastAsiaTheme="minorAscii" w:cstheme="minorAscii"/>
          <w:noProof w:val="0"/>
          <w:color w:val="0E101A"/>
          <w:sz w:val="20"/>
          <w:szCs w:val="20"/>
          <w:lang w:val="en-US"/>
        </w:rPr>
        <w:t>Autobots</w:t>
      </w:r>
      <w:proofErr w:type="spellEnd"/>
      <w:r w:rsidRPr="5FAC70E9" w:rsidR="5FAC70E9">
        <w:rPr>
          <w:rFonts w:ascii="Calibri" w:hAnsi="Calibri" w:eastAsia="Calibri" w:cs="Calibri" w:asciiTheme="minorAscii" w:hAnsiTheme="minorAscii" w:eastAsiaTheme="minorAscii" w:cstheme="minorAscii"/>
          <w:noProof w:val="0"/>
          <w:color w:val="0E101A"/>
          <w:sz w:val="20"/>
          <w:szCs w:val="20"/>
          <w:lang w:val="en-US"/>
        </w:rPr>
        <w:t xml:space="preserve"> as their work colleagues. According to, S. Sriram's, GM, Industry Sales, Factory Automation &amp; Industrial Division, Mitsubishi Electric India Pvt Ltd, words - "</w:t>
      </w:r>
      <w:r w:rsidRPr="5FAC70E9" w:rsidR="5FAC70E9">
        <w:rPr>
          <w:rFonts w:ascii="Calibri" w:hAnsi="Calibri" w:eastAsia="Calibri" w:cs="Calibri" w:asciiTheme="minorAscii" w:hAnsiTheme="minorAscii" w:eastAsiaTheme="minorAscii" w:cstheme="minorAscii"/>
          <w:i w:val="1"/>
          <w:iCs w:val="1"/>
          <w:noProof w:val="0"/>
          <w:color w:val="0E101A"/>
          <w:sz w:val="20"/>
          <w:szCs w:val="20"/>
          <w:lang w:val="en-US"/>
        </w:rPr>
        <w:t xml:space="preserve"> It is safe to say that Industry 5.0 is already on the horizon and is set to focus on co-operation between human and the machine. We are have already set the mark, we have designed the collaborative robots to ensure collaboration with humans at the workplace to do efficient operations."</w:t>
      </w:r>
    </w:p>
    <w:p xmlns:wp14="http://schemas.microsoft.com/office/word/2010/wordml" w:rsidP="5FAC70E9" w14:paraId="2CB1A07F" wp14:textId="1273765E">
      <w:pPr>
        <w:pStyle w:val="Normal"/>
        <w:rPr>
          <w:rFonts w:ascii="Calibri" w:hAnsi="Calibri" w:eastAsia="Calibri" w:cs="Calibri" w:asciiTheme="minorAscii" w:hAnsiTheme="minorAscii" w:eastAsiaTheme="minorAscii" w:cstheme="minorAscii"/>
          <w:i w:val="1"/>
          <w:iCs w:val="1"/>
          <w:noProof w:val="0"/>
          <w:color w:val="0E101A"/>
          <w:sz w:val="20"/>
          <w:szCs w:val="20"/>
          <w:lang w:val="en-US"/>
        </w:rPr>
      </w:pPr>
    </w:p>
    <w:p xmlns:wp14="http://schemas.microsoft.com/office/word/2010/wordml" w:rsidP="5FAC70E9" w14:paraId="79D5C9FF" wp14:textId="27102792">
      <w:pPr>
        <w:pStyle w:val="Heading2"/>
        <w:rPr>
          <w:rFonts w:ascii="Calibri Light" w:hAnsi="Calibri Light" w:eastAsia="" w:cs=""/>
          <w:noProof w:val="0"/>
          <w:color w:val="2F5496" w:themeColor="accent1" w:themeTint="FF" w:themeShade="BF"/>
          <w:sz w:val="26"/>
          <w:szCs w:val="26"/>
          <w:lang w:val="en-US"/>
        </w:rPr>
      </w:pPr>
      <w:r w:rsidRPr="5FAC70E9" w:rsidR="5FAC70E9">
        <w:rPr>
          <w:rFonts w:ascii="Calibri Light" w:hAnsi="Calibri Light" w:eastAsia="" w:cs=""/>
          <w:b w:val="1"/>
          <w:bCs w:val="1"/>
          <w:noProof w:val="0"/>
          <w:color w:val="2F5496" w:themeColor="accent1" w:themeTint="FF" w:themeShade="BF"/>
          <w:sz w:val="26"/>
          <w:szCs w:val="26"/>
          <w:u w:val="single"/>
          <w:lang w:val="en-US"/>
        </w:rPr>
        <w:t xml:space="preserve">REFERRENCES </w:t>
      </w:r>
    </w:p>
    <w:p xmlns:wp14="http://schemas.microsoft.com/office/word/2010/wordml" w:rsidP="5FAC70E9" w14:paraId="007AA92A" wp14:textId="6FB66AD8">
      <w:pPr>
        <w:pStyle w:val="Normal"/>
        <w:rPr>
          <w:noProof w:val="0"/>
          <w:lang w:val="en-US"/>
        </w:rPr>
      </w:pPr>
    </w:p>
    <w:p xmlns:wp14="http://schemas.microsoft.com/office/word/2010/wordml" w:rsidP="5FAC70E9" w14:paraId="76F82F6F" wp14:textId="7621FB93">
      <w:pPr>
        <w:pStyle w:val="Normal"/>
        <w:rPr>
          <w:noProof w:val="0"/>
          <w:lang w:val="en-US"/>
        </w:rPr>
      </w:pPr>
      <w:r w:rsidRPr="07F52B58" w:rsidR="07F52B58">
        <w:rPr>
          <w:noProof w:val="0"/>
          <w:lang w:val="en-US"/>
        </w:rPr>
        <w:t>1.</w:t>
      </w:r>
      <w:hyperlink r:id="R2b95ae1ad0054537">
        <w:r w:rsidRPr="07F52B58" w:rsidR="07F52B58">
          <w:rPr>
            <w:rStyle w:val="Hyperlink"/>
            <w:noProof w:val="0"/>
            <w:lang w:val="en-US"/>
          </w:rPr>
          <w:t xml:space="preserve">ELON MUSK’S TWEET </w:t>
        </w:r>
      </w:hyperlink>
    </w:p>
    <w:p xmlns:wp14="http://schemas.microsoft.com/office/word/2010/wordml" w:rsidP="5FAC70E9" w14:paraId="1198EAF2" wp14:textId="3238AE54">
      <w:pPr>
        <w:pStyle w:val="Normal"/>
        <w:rPr>
          <w:noProof w:val="0"/>
          <w:lang w:val="en-US"/>
        </w:rPr>
      </w:pPr>
      <w:r w:rsidRPr="5FAC70E9" w:rsidR="5FAC70E9">
        <w:rPr>
          <w:noProof w:val="0"/>
          <w:lang w:val="en-US"/>
        </w:rPr>
        <w:t xml:space="preserve">2. </w:t>
      </w:r>
      <w:hyperlink r:id="Rdb17497b9fee46bc">
        <w:r w:rsidRPr="5FAC70E9" w:rsidR="5FAC70E9">
          <w:rPr>
            <w:rStyle w:val="Hyperlink"/>
            <w:noProof w:val="0"/>
            <w:lang w:val="en-US"/>
          </w:rPr>
          <w:t>WEBINAR BY SKILLREFORM</w:t>
        </w:r>
      </w:hyperlink>
    </w:p>
    <w:p xmlns:wp14="http://schemas.microsoft.com/office/word/2010/wordml" w:rsidP="5FAC70E9" w14:paraId="1A8E97D0" wp14:textId="1D246FC2">
      <w:pPr>
        <w:pStyle w:val="Normal"/>
        <w:rPr>
          <w:noProof w:val="0"/>
          <w:lang w:val="en-US"/>
        </w:rPr>
      </w:pPr>
      <w:r w:rsidRPr="5FAC70E9" w:rsidR="5FAC70E9">
        <w:rPr>
          <w:noProof w:val="0"/>
          <w:lang w:val="en-US"/>
        </w:rPr>
        <w:t>3.</w:t>
      </w:r>
      <w:hyperlink r:id="R05149dbb19f64dc1">
        <w:r w:rsidRPr="5FAC70E9" w:rsidR="5FAC70E9">
          <w:rPr>
            <w:rStyle w:val="Hyperlink"/>
            <w:noProof w:val="0"/>
            <w:lang w:val="en-US"/>
          </w:rPr>
          <w:t>ARCTICLE BY DATAQUEST</w:t>
        </w:r>
      </w:hyperlink>
    </w:p>
    <w:p xmlns:wp14="http://schemas.microsoft.com/office/word/2010/wordml" w:rsidP="5FAC70E9" w14:paraId="5B0A714B" wp14:textId="220F8F3F">
      <w:pPr>
        <w:pStyle w:val="Normal"/>
        <w:rPr>
          <w:noProof w:val="0"/>
          <w:lang w:val="en-US"/>
        </w:rPr>
      </w:pPr>
      <w:r w:rsidRPr="5FAC70E9" w:rsidR="5FAC70E9">
        <w:rPr>
          <w:noProof w:val="0"/>
          <w:lang w:val="en-US"/>
        </w:rPr>
        <w:t>4.</w:t>
      </w:r>
      <w:hyperlink r:id="Re86df029a95d4fe8">
        <w:r w:rsidRPr="5FAC70E9" w:rsidR="5FAC70E9">
          <w:rPr>
            <w:rStyle w:val="Hyperlink"/>
            <w:noProof w:val="0"/>
            <w:lang w:val="en-US"/>
          </w:rPr>
          <w:t>Birth of Industry 5.0: Making Sense of Big Data with Artificial Intelligence, the Internet of Things, and Next-Generation Technology Policy,” by Ozdmir V. and Hekim N., U.S. National Library of Medicine, National Institutes of Health.</w:t>
        </w:r>
      </w:hyperlink>
    </w:p>
    <w:p xmlns:wp14="http://schemas.microsoft.com/office/word/2010/wordml" w:rsidP="5FAC70E9" w14:paraId="7C075DFA" wp14:textId="4249AFDE">
      <w:pPr>
        <w:pStyle w:val="Normal"/>
        <w:rPr>
          <w:noProof w:val="0"/>
          <w:lang w:val="en-US"/>
        </w:rPr>
      </w:pPr>
    </w:p>
    <w:p xmlns:wp14="http://schemas.microsoft.com/office/word/2010/wordml" w:rsidP="5FAC70E9" w14:paraId="2E5FF59F" wp14:textId="02DFA0F7">
      <w:pPr>
        <w:rPr>
          <w:rFonts w:ascii="Calibri" w:hAnsi="Calibri" w:eastAsia="Calibri" w:cs="Calibri" w:asciiTheme="minorAscii" w:hAnsiTheme="minorAscii" w:eastAsiaTheme="minorAscii" w:cstheme="minorAscii"/>
          <w:sz w:val="20"/>
          <w:szCs w:val="20"/>
        </w:rPr>
      </w:pPr>
      <w:r>
        <w:br/>
      </w:r>
    </w:p>
    <w:p xmlns:wp14="http://schemas.microsoft.com/office/word/2010/wordml" w:rsidP="5FAC70E9" w14:paraId="1B052BC2" wp14:textId="568A231C">
      <w:pPr>
        <w:rPr>
          <w:rFonts w:ascii="Calibri" w:hAnsi="Calibri" w:eastAsia="Calibri" w:cs="Calibri" w:asciiTheme="minorAscii" w:hAnsiTheme="minorAscii" w:eastAsiaTheme="minorAscii" w:cstheme="minorAscii"/>
          <w:sz w:val="20"/>
          <w:szCs w:val="20"/>
        </w:rPr>
      </w:pPr>
      <w:r>
        <w:br/>
      </w:r>
    </w:p>
    <w:p xmlns:wp14="http://schemas.microsoft.com/office/word/2010/wordml" w:rsidP="5FAC70E9" w14:paraId="2C078E63" wp14:textId="368838FC">
      <w:pPr>
        <w:pStyle w:val="Normal"/>
        <w:rPr>
          <w:rFonts w:ascii="Calibri" w:hAnsi="Calibri" w:eastAsia="Calibri" w:cs="Calibri" w:asciiTheme="minorAscii" w:hAnsiTheme="minorAscii" w:eastAsiaTheme="minorAscii" w:cstheme="minorAscii"/>
          <w:sz w:val="20"/>
          <w:szCs w:val="2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FA26D4"/>
    <w:rsid w:val="07F52B58"/>
    <w:rsid w:val="5FAC70E9"/>
    <w:rsid w:val="7DFA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26D4"/>
  <w15:chartTrackingRefBased/>
  <w15:docId w15:val="{fc7bd901-a10d-493b-b527-944bd76191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youtu.be/jwdbdiBp81w" TargetMode="External" Id="Rdb17497b9fee46bc" /><Relationship Type="http://schemas.openxmlformats.org/officeDocument/2006/relationships/hyperlink" Target="https://www.dqindia.com/industry-5-0-already-horizon-s-sriram-mitsubishi-electric-india/" TargetMode="External" Id="R05149dbb19f64dc1" /><Relationship Type="http://schemas.openxmlformats.org/officeDocument/2006/relationships/hyperlink" Target="https://pubmed.ncbi.nlm.nih.gov/29293405/" TargetMode="External" Id="Re86df029a95d4fe8" /><Relationship Type="http://schemas.openxmlformats.org/officeDocument/2006/relationships/hyperlink" Target="https://twitter.com/elonmusk/status/984882630947753984" TargetMode="External" Id="R2b95ae1ad00545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2021-04-11T08:19:18.7880325Z</dcterms:created>
  <dcterms:modified xsi:type="dcterms:W3CDTF">2021-04-11T09:04:34.6262629Z</dcterms:modified>
  <dc:creator>KOUNIK MAITRA</dc:creator>
  <lastModifiedBy>KOUNIK MAITRA</lastModifiedBy>
</coreProperties>
</file>